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578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1.Пояснительная записка.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Cs/>
          <w:color w:val="333333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2.Научно-педагогические принципы составления учебного плана: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 Цели и задачи учебного плана.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4.Сроки освоения образовательных программ.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 Выписка из основной образовательной программы среднего общего образования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5.1 Организация учебного процесса, режим работы.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5.2 Распределение образовательной недельной нагрузки: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5.3 Структура УП 11 класса универсального профиля (2023/2024 учебный год):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5.4 </w:t>
      </w:r>
      <w:r>
        <w:rPr>
          <w:rFonts w:cs="Arial" w:ascii="Arial" w:hAnsi="Arial"/>
          <w:sz w:val="24"/>
          <w:szCs w:val="24"/>
        </w:rPr>
        <w:t>Обязательная</w:t>
      </w:r>
      <w:r>
        <w:rPr>
          <w:rFonts w:cs="Arial" w:ascii="Arial" w:hAnsi="Arial"/>
          <w:b/>
          <w:sz w:val="24"/>
          <w:szCs w:val="24"/>
        </w:rPr>
        <w:t xml:space="preserve"> часть учебного плана СОО.</w:t>
      </w:r>
    </w:p>
    <w:p>
      <w:pPr>
        <w:pStyle w:val="Normal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5.5 Часть, формируемая участниками образовательных отношений.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5.6 Промежуточная аттестация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5.7.   10, 11 КЛАССЫ (УНИВЕРСАЛЬНЫЙ ПРОФИЛЬ)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 учебному плану МКОУ «Канашская СОШ»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на 2023/2024 учебный год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-1" w:firstLine="70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план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является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нормативным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документом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введению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действие</w:t>
      </w:r>
      <w:r>
        <w:rPr>
          <w:rFonts w:cs="Arial" w:ascii="Arial" w:hAnsi="Arial"/>
          <w:spacing w:val="-6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государственных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стандартов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начального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определяет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объем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нагрузки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максимальный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объем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учебной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нагрузки обучающихся, состав учебных предметов и распределяет учебное время,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отводимое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освоение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содержания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 учебным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предметам.</w:t>
      </w:r>
    </w:p>
    <w:p>
      <w:pPr>
        <w:pStyle w:val="Normal"/>
        <w:shd w:val="clear" w:color="auto" w:fill="FFFFFF"/>
        <w:spacing w:lineRule="auto" w:line="240" w:before="0" w:after="0"/>
        <w:ind w:right="-1" w:firstLine="706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план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соответствует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действующему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законодательству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Российской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Федерации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области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обеспечивает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исполнение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государственных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стандартов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начального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Нормативно-правовой и законодательной основой для разработки учебного плана на 2023/2024 учебный год является: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Закон Российской Федерации от 29.12.2012 № 273-ФЗ «Об образовании в Российской Федерации» (с изменениями и дополнениями).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Постановление Главного государственного санитарного врача России от 29.12.2010 № 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и дополнениями).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Приказ Министерства образования и науки Российской Федерации от 17.05.2012 № 413 «Об утверждении федерального государственного образовательного стандарта среднего общего образования» (с изменениями и дополнениями, </w:t>
      </w:r>
      <w:r>
        <w:rPr>
          <w:rFonts w:cs="Arial" w:ascii="Arial" w:hAnsi="Arial"/>
          <w:i/>
          <w:sz w:val="24"/>
          <w:szCs w:val="24"/>
        </w:rPr>
        <w:t>для ОУ, реализующих ФГОС СОО)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Приказ Министерства просвещения российской Федерации от 23.11.2022 г. № 1014 «Об утверждении федеральной основной образовательной программы среднего общего образования».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Приказ Министерства образования и науки Российской Федерации от 30.08.2013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Устава Муниципального казенного общеобразовательного учреждения «Канашская средняя общеобразовательная школа», утвержденного от 23.08.2022 г. № 232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7. Основная образовательная программа среднего общего образования МКОУ «Канашская СОШ», утвержденная приказом от 29.08.2023 № 98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2.Научно-педагогические принципы составления учебного плана: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полнота (обеспечение широты развития личности, учет региональных и социокультурных потребностей);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целостность (необходимость и достаточность компонентов, их внутренняя взаимосвязь);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сбалансированность (рациональный баланс между федеральным, региональным и школьным компонентами, между циклами предметов, отдельными предметами и предметами по направлениям подготовки);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преемственность (между классами, ступенями в ходе изучения одной дисциплины, возможность дальнейшего получения среднего профессионального образования по выбранному направлению)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соответствие реальному времени (необходимая гибкость плана, наличие резервов, отсутствие перегрузки учащихся и т.д.)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просчитанность (четкая осознанность направленности плана, его особенностей, сильных и слабых сторон, реальных возможностей, взаимодействия с определенными программами, современность, перспективность). Задачи, решаемые учебным планом: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формирование учебно-методического пространства образовательного учреждения;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обеспечение конституционного права гражданина РФ на получение базового образования;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rFonts w:cs="Arial" w:ascii="Arial" w:hAnsi="Arial"/>
          <w:color w:val="000000"/>
          <w:sz w:val="24"/>
          <w:szCs w:val="24"/>
        </w:rPr>
        <w:t xml:space="preserve">3.  </w:t>
      </w:r>
      <w:r>
        <w:rPr>
          <w:rFonts w:cs="Arial" w:ascii="Arial" w:hAnsi="Arial"/>
          <w:b/>
          <w:color w:val="000000"/>
          <w:sz w:val="24"/>
          <w:szCs w:val="24"/>
        </w:rPr>
        <w:t>Цели и задачи учебного плана: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1.</w:t>
        <w:tab/>
        <w:t>Формирование у обучающихся системы специальных знаний, умений и навыков, обеспечивающих высокий уровень учебных достижений и общей грамотности во всех изучаемых областях.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</w:t>
        <w:tab/>
        <w:t>Использование деятельностных технологий обучения.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</w:t>
        <w:tab/>
        <w:t>Организация работы с учащимися, имеющими повышенную мотивацию к учебно-познавательной деятельности.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4.</w:t>
        <w:tab/>
        <w:t>Развитие проектной и исследовательской деятельности учащихся как формы организации классно-урочной и внеурочной работы.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Учебный план на 2023-2024 учебный год в полной мере позволяет выполнять основную задачу школьной образовательной программы - обеспечить предметную и возрастную социализацию, формирование прочных, устойчивых знаний основ наук, повышение мотивации обучения через активизацию познавательной деятельности.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 целях успешной и эффективной реализации учебного плана педагогический коллектив школы при его подготовке стремится: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</w:t>
        <w:tab/>
        <w:t>учесть интересы и возможности обучающихся;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</w:t>
        <w:tab/>
        <w:t>строго соблюдать нормы максимальной нагрузки на ученика;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</w:t>
        <w:tab/>
        <w:t>обеспечить преемственность учебных планов;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</w:t>
        <w:tab/>
        <w:t xml:space="preserve">учесть интересы и возможности педагогического коллектива и ресурсы школы.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Учебный </w:t>
      </w:r>
      <w:r>
        <w:rPr>
          <w:rFonts w:cs="Arial" w:ascii="Arial" w:hAnsi="Arial"/>
          <w:b/>
          <w:color w:val="000000"/>
          <w:sz w:val="24"/>
          <w:szCs w:val="24"/>
        </w:rPr>
        <w:t>план</w:t>
      </w:r>
      <w:r>
        <w:rPr>
          <w:rFonts w:cs="Arial" w:ascii="Arial" w:hAnsi="Arial"/>
          <w:color w:val="000000"/>
          <w:sz w:val="24"/>
          <w:szCs w:val="24"/>
        </w:rPr>
        <w:t xml:space="preserve"> МКОУ «Канашская СОШ</w:t>
      </w:r>
      <w:r>
        <w:rPr>
          <w:rFonts w:cs="Arial" w:ascii="Arial" w:hAnsi="Arial"/>
          <w:b/>
          <w:color w:val="000000"/>
          <w:sz w:val="24"/>
          <w:szCs w:val="24"/>
        </w:rPr>
        <w:t>»</w:t>
      </w:r>
      <w:r>
        <w:rPr>
          <w:rFonts w:cs="Arial" w:ascii="Arial" w:hAnsi="Arial"/>
          <w:color w:val="000000"/>
          <w:sz w:val="24"/>
          <w:szCs w:val="24"/>
        </w:rPr>
        <w:t xml:space="preserve"> позволяет дать необходимый современный уровень образования, обеспечить каждому обучающемуся возможность гармонического</w:t>
        <w:tab/>
        <w:t xml:space="preserve">развития, </w:t>
        <w:tab/>
        <w:t>самовыражения, самоопределения.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</w:rPr>
        <w:t>4.Сроки освоения образовательной программы</w:t>
      </w:r>
      <w:r>
        <w:rPr>
          <w:rFonts w:cs="Arial" w:ascii="Arial" w:hAnsi="Arial"/>
          <w:i/>
        </w:rPr>
        <w:t xml:space="preserve"> среднего общего образования, количество учебных занятий за нормативный срок устанавливаются федеральными государственными образовательными стандартами общего образования и предусматривают</w:t>
      </w:r>
      <w:r>
        <w:rPr>
          <w:rFonts w:cs="Arial" w:ascii="Arial" w:hAnsi="Arial"/>
        </w:rPr>
        <w:t>:</w:t>
      </w: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2-летний нормативный срок освоения образовательных программ среднего общего образования для 10-11 классов (а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 (абзац 4 п.2 ФГОС СОО).</w:t>
      </w: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Школа работает в одну смену по 5 - дневной учебной неделе в 10 -11 классах.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 Выписка из основной образовательной программы среднего общего образования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ab/>
      </w:r>
      <w:r>
        <w:rPr>
          <w:rFonts w:cs="Arial" w:ascii="Arial" w:hAnsi="Arial"/>
          <w:bCs/>
          <w:color w:val="000000"/>
          <w:sz w:val="24"/>
          <w:szCs w:val="24"/>
        </w:rPr>
        <w:t>Учебный план является частью образовательной программы школы, разработанной в соответствии с требованиями ФГОС среднего общего образования для X - XI классов.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деятельности, а также формы промежуточной аттестации обучающихся</w:t>
      </w:r>
      <w:r>
        <w:rPr>
          <w:rFonts w:cs="Arial" w:ascii="Arial" w:hAnsi="Arial"/>
          <w:b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ab/>
      </w:r>
      <w:r>
        <w:rPr>
          <w:rFonts w:cs="Arial" w:ascii="Arial" w:hAnsi="Arial"/>
          <w:bCs/>
          <w:color w:val="000000"/>
          <w:sz w:val="24"/>
          <w:szCs w:val="24"/>
        </w:rPr>
        <w:t>Учебный план направлен на выполнение целей образовательной программы: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–</w:t>
      </w:r>
      <w:r>
        <w:rPr>
          <w:rFonts w:cs="Arial" w:ascii="Arial" w:hAnsi="Arial"/>
          <w:bCs/>
          <w:color w:val="000000"/>
          <w:sz w:val="24"/>
          <w:szCs w:val="24"/>
        </w:rPr>
        <w:tab/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–</w:t>
      </w:r>
      <w:r>
        <w:rPr>
          <w:rFonts w:cs="Arial" w:ascii="Arial" w:hAnsi="Arial"/>
          <w:bCs/>
          <w:color w:val="000000"/>
          <w:sz w:val="24"/>
          <w:szCs w:val="24"/>
        </w:rPr>
        <w:tab/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      </w:t>
      </w:r>
      <w:r>
        <w:rPr>
          <w:rFonts w:cs="Arial" w:ascii="Arial" w:hAnsi="Arial"/>
          <w:bCs/>
          <w:color w:val="000000"/>
          <w:sz w:val="24"/>
          <w:szCs w:val="24"/>
        </w:rPr>
        <w:t>Образовательная программа ориентирована на достижение обучающимися социальной зрелости, овладение необходимыми знаниями, навыками, обеспечивающими возможность продолжения образования, направлен на создание условий для достижения учащимися различных уровней образованности в зависимости от их выбора</w:t>
      </w:r>
      <w:r>
        <w:rPr>
          <w:rFonts w:cs="Arial" w:ascii="Arial" w:hAnsi="Arial"/>
          <w:b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cs="Arial" w:ascii="Arial" w:hAnsi="Arial"/>
          <w:b/>
          <w:bCs/>
          <w:color w:val="000000"/>
          <w:sz w:val="24"/>
          <w:szCs w:val="24"/>
        </w:rPr>
        <w:t>5.1 Организация учебного процесса, режим работы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cs="Arial" w:ascii="Arial" w:hAnsi="Arial"/>
          <w:bCs/>
          <w:color w:val="000000"/>
          <w:sz w:val="24"/>
          <w:szCs w:val="24"/>
          <w:u w:val="single"/>
        </w:rPr>
        <w:t>В связи с отсутствием обучающихся 10 класса в 2023-2024 учебном году нет.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ab/>
        <w:t>Учебный план на 2023/2024 учебный год обеспечивает выполнение гигиенических требований к режиму образовательного процесса, установленных СанПиН 2.4.2.2821-10 «Санитарно- эпидемиологические требования к условиям и организации обучения в общеобразовательных учреждениях» в редакции Изменений № 3, внесенных Постановлением Главного государственного санитарного врача Российской Федерации от 24.11.2015 № 81, и предусматривает 2-летний срок освоения образовательных программ основного общего образования для X-XI классов.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2.2.</w:t>
        <w:tab/>
      </w:r>
      <w:r>
        <w:rPr>
          <w:rFonts w:cs="Arial" w:ascii="Arial" w:hAnsi="Arial"/>
          <w:bCs/>
          <w:i/>
          <w:color w:val="000000"/>
          <w:sz w:val="24"/>
          <w:szCs w:val="24"/>
        </w:rPr>
        <w:t>Продолжительность образовательного процесса</w:t>
      </w:r>
      <w:r>
        <w:rPr>
          <w:rFonts w:cs="Arial" w:ascii="Arial" w:hAnsi="Arial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Учебный план определяет нормативный срок освоения основной образовательной программы среднего (полного) общего образования – 2 года, количество учебных недель – 34 в 10 классе и 33 учебные недели в 11 классе; количество учебных дней в неделе – 5.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Учебный год начинается 1 сентября 2023 года.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Установлена продолжительность каникул в течение учебного года - 30 календарных дней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Максимальная аудиторная нагрузка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в редакции Изменений № 3, внесенных Постановлением Главного государственного санитарного врача Российской Федерации от 24.11.2015 № 81.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Продолжительность урока 40 минут.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5.2 Распределение образовательной недельной нагрузки: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недели, при этом общий объем нагрузки в течение дня не превышает 7 уроков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Обязательная недельная нагрузка обучающихся соответствует нормам, определенным СанПиНом 2.4.2.2128 – 10 и составляет по классам: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</w:r>
    </w:p>
    <w:tbl>
      <w:tblPr>
        <w:tblStyle w:val="a3"/>
        <w:tblW w:w="86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1986"/>
        <w:gridCol w:w="1985"/>
      </w:tblGrid>
      <w:tr>
        <w:trPr/>
        <w:tc>
          <w:tcPr>
            <w:tcW w:w="46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Направление деятельности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7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Недельная нагрузка по классам</w:t>
            </w:r>
          </w:p>
        </w:tc>
      </w:tr>
      <w:tr>
        <w:trPr/>
        <w:tc>
          <w:tcPr>
            <w:tcW w:w="46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4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Учебная деятельность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5.3 Структура УП 10 - 11 класса универсального профиля (2023/2024 учебный год):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Предельно допустимая учебная нагрузка при 5-ти дневной учебной неделе составляет – 34 часа.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По запросам обучающихся и их родителей увеличено количество часов на предмет «Обществознание».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 план для 10-11 классов является составной частью основной образовательной программы среднего общего образования.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Учебный план для 10-11-х классов на 2023-2024 учебный год ориентирован на реализацию ФГОС СОО в соответствии с требованиями Стандарта, который на данном уровне является универсальным.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 план (далее УП) среднего общего образования 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Содержание учебных курсов ведется в соответствии с учебно - методическими комплексами. Завершающий уровень образования обеспечивает функциональную грамотность и социальную адаптацию обучающихся, содействует их гражданскому и общественному самоопределению. Достижению этих целей способствует введение профильного обучения, ориентированного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индивидуализацию обучения и социализацию обучающихся, в том числе с учетом реальных потребностей рынка труда.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На основании выбора обучающихся и их родителей (законных представителей) в 11 классе на 2023-2024 учебный год обучение учащихся осуществляется по маршруту универсального профиля.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Учебный план состоит из двух частей: </w:t>
      </w:r>
      <w:r>
        <w:rPr>
          <w:rFonts w:cs="Arial" w:ascii="Arial" w:hAnsi="Arial"/>
          <w:i/>
          <w:iCs/>
          <w:sz w:val="24"/>
          <w:szCs w:val="24"/>
        </w:rPr>
        <w:t xml:space="preserve">обязательной части </w:t>
      </w:r>
      <w:r>
        <w:rPr>
          <w:rFonts w:cs="Arial" w:ascii="Arial" w:hAnsi="Arial"/>
          <w:sz w:val="24"/>
          <w:szCs w:val="24"/>
        </w:rPr>
        <w:t xml:space="preserve">и </w:t>
      </w:r>
      <w:r>
        <w:rPr>
          <w:rFonts w:cs="Arial" w:ascii="Arial" w:hAnsi="Arial"/>
          <w:i/>
          <w:iCs/>
          <w:sz w:val="24"/>
          <w:szCs w:val="24"/>
        </w:rPr>
        <w:t>части, формируемой участниками образовательных отношений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</w:t>
      </w:r>
      <w:r>
        <w:rPr>
          <w:rFonts w:cs="Arial" w:ascii="Arial" w:hAnsi="Arial"/>
          <w:b/>
          <w:sz w:val="24"/>
          <w:szCs w:val="24"/>
        </w:rPr>
        <w:t>5.4 Обязательная часть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обязательной части выбрано не менее одного предмета из каждой предметной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обязательную часть учебного плана входят следующие обязательные предметные области и учебные предметы: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Предметная область «</w:t>
      </w:r>
      <w:r>
        <w:rPr>
          <w:rFonts w:cs="Arial" w:ascii="Arial" w:hAnsi="Arial"/>
          <w:b/>
          <w:sz w:val="24"/>
          <w:szCs w:val="24"/>
        </w:rPr>
        <w:t>Русский язык и литература</w:t>
      </w:r>
      <w:r>
        <w:rPr>
          <w:rFonts w:cs="Arial" w:ascii="Arial" w:hAnsi="Arial"/>
          <w:sz w:val="24"/>
          <w:szCs w:val="24"/>
        </w:rPr>
        <w:t xml:space="preserve">» представлена учебными предметами: </w:t>
      </w:r>
      <w:r>
        <w:rPr>
          <w:rFonts w:cs="Arial" w:ascii="Arial" w:hAnsi="Arial"/>
          <w:b/>
          <w:sz w:val="24"/>
          <w:szCs w:val="24"/>
        </w:rPr>
        <w:t>Русский язык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>Литература.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Предметная область </w:t>
      </w:r>
      <w:r>
        <w:rPr>
          <w:rFonts w:cs="Arial" w:ascii="Arial" w:hAnsi="Arial"/>
          <w:b/>
          <w:sz w:val="24"/>
          <w:szCs w:val="24"/>
        </w:rPr>
        <w:t xml:space="preserve">«Родной язык и родная литература» </w:t>
      </w:r>
      <w:r>
        <w:rPr>
          <w:rFonts w:cs="Arial" w:ascii="Arial" w:hAnsi="Arial"/>
          <w:sz w:val="24"/>
          <w:szCs w:val="24"/>
        </w:rPr>
        <w:t xml:space="preserve">представлена предметами: </w:t>
      </w:r>
      <w:r>
        <w:rPr>
          <w:rFonts w:cs="Arial" w:ascii="Arial" w:hAnsi="Arial"/>
          <w:b/>
          <w:sz w:val="24"/>
          <w:szCs w:val="24"/>
        </w:rPr>
        <w:t>Родной язык (русский) и Родная литература (русская)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Предметная область </w:t>
      </w:r>
      <w:r>
        <w:rPr>
          <w:rFonts w:cs="Arial" w:ascii="Arial" w:hAnsi="Arial"/>
          <w:b/>
          <w:sz w:val="24"/>
          <w:szCs w:val="24"/>
        </w:rPr>
        <w:t>«Иностранные языки»</w:t>
      </w:r>
      <w:r>
        <w:rPr>
          <w:rFonts w:cs="Arial" w:ascii="Arial" w:hAnsi="Arial"/>
          <w:sz w:val="24"/>
          <w:szCs w:val="24"/>
        </w:rPr>
        <w:t xml:space="preserve"> представлена учебным предметом: </w:t>
      </w:r>
      <w:r>
        <w:rPr>
          <w:rFonts w:cs="Arial" w:ascii="Arial" w:hAnsi="Arial"/>
          <w:b/>
          <w:sz w:val="24"/>
          <w:szCs w:val="24"/>
        </w:rPr>
        <w:t>Иностранный язык (английский).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Предметная область «</w:t>
      </w:r>
      <w:r>
        <w:rPr>
          <w:rFonts w:cs="Arial" w:ascii="Arial" w:hAnsi="Arial"/>
          <w:b/>
          <w:sz w:val="24"/>
          <w:szCs w:val="24"/>
        </w:rPr>
        <w:t>Математика и информатика</w:t>
      </w:r>
      <w:r>
        <w:rPr>
          <w:rFonts w:cs="Arial" w:ascii="Arial" w:hAnsi="Arial"/>
          <w:sz w:val="24"/>
          <w:szCs w:val="24"/>
        </w:rPr>
        <w:t xml:space="preserve">» представлена учебными предметами: </w:t>
      </w:r>
      <w:r>
        <w:rPr>
          <w:rFonts w:cs="Arial" w:ascii="Arial" w:hAnsi="Arial"/>
          <w:b/>
          <w:sz w:val="24"/>
          <w:szCs w:val="24"/>
        </w:rPr>
        <w:t xml:space="preserve">Математика, </w:t>
      </w:r>
      <w:r>
        <w:rPr>
          <w:rFonts w:cs="Arial" w:ascii="Arial" w:hAnsi="Arial"/>
          <w:sz w:val="24"/>
          <w:szCs w:val="24"/>
        </w:rPr>
        <w:t>включающая учебные курсы</w:t>
      </w:r>
      <w:r>
        <w:rPr>
          <w:rFonts w:cs="Arial" w:ascii="Arial" w:hAnsi="Arial"/>
          <w:b/>
          <w:sz w:val="24"/>
          <w:szCs w:val="24"/>
        </w:rPr>
        <w:t xml:space="preserve"> Алгебра, Геометрия,</w:t>
      </w:r>
      <w:r>
        <w:rPr>
          <w:rFonts w:cs="Arial" w:ascii="Arial" w:hAnsi="Arial"/>
          <w:sz w:val="24"/>
          <w:szCs w:val="24"/>
        </w:rPr>
        <w:t xml:space="preserve"> и</w:t>
      </w:r>
      <w:r>
        <w:rPr>
          <w:rFonts w:cs="Arial" w:ascii="Arial" w:hAnsi="Arial"/>
          <w:b/>
          <w:sz w:val="24"/>
          <w:szCs w:val="24"/>
        </w:rPr>
        <w:t xml:space="preserve"> Информатика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Предметная область «</w:t>
      </w:r>
      <w:r>
        <w:rPr>
          <w:rFonts w:cs="Arial" w:ascii="Arial" w:hAnsi="Arial"/>
          <w:b/>
          <w:sz w:val="24"/>
          <w:szCs w:val="24"/>
        </w:rPr>
        <w:t>Общественно-научные предметы</w:t>
      </w:r>
      <w:r>
        <w:rPr>
          <w:rFonts w:cs="Arial" w:ascii="Arial" w:hAnsi="Arial"/>
          <w:sz w:val="24"/>
          <w:szCs w:val="24"/>
        </w:rPr>
        <w:t xml:space="preserve">» представлена учебными предметами: </w:t>
      </w:r>
      <w:r>
        <w:rPr>
          <w:rFonts w:cs="Arial" w:ascii="Arial" w:hAnsi="Arial"/>
          <w:b/>
          <w:sz w:val="24"/>
          <w:szCs w:val="24"/>
        </w:rPr>
        <w:t>История России, Всеобщая история, Обществознание, География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Предметная область </w:t>
      </w:r>
      <w:r>
        <w:rPr>
          <w:rFonts w:cs="Arial" w:ascii="Arial" w:hAnsi="Arial"/>
          <w:b/>
          <w:sz w:val="24"/>
          <w:szCs w:val="24"/>
        </w:rPr>
        <w:t>«Естественно-научные предметы»</w:t>
      </w:r>
      <w:r>
        <w:rPr>
          <w:rFonts w:cs="Arial" w:ascii="Arial" w:hAnsi="Arial"/>
          <w:sz w:val="24"/>
          <w:szCs w:val="24"/>
        </w:rPr>
        <w:t xml:space="preserve"> представлена учебными предметами: </w:t>
      </w:r>
      <w:r>
        <w:rPr>
          <w:rFonts w:cs="Arial" w:ascii="Arial" w:hAnsi="Arial"/>
          <w:b/>
          <w:sz w:val="24"/>
          <w:szCs w:val="24"/>
        </w:rPr>
        <w:t>Физика, Биология, Химия. Астрономия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Предметная область «</w:t>
      </w:r>
      <w:r>
        <w:rPr>
          <w:rFonts w:cs="Arial" w:ascii="Arial" w:hAnsi="Arial"/>
          <w:b/>
          <w:sz w:val="24"/>
          <w:szCs w:val="24"/>
        </w:rPr>
        <w:t>Искусство</w:t>
      </w:r>
      <w:r>
        <w:rPr>
          <w:rFonts w:cs="Arial" w:ascii="Arial" w:hAnsi="Arial"/>
          <w:sz w:val="24"/>
          <w:szCs w:val="24"/>
        </w:rPr>
        <w:t xml:space="preserve">» представлена учебными предметами: </w:t>
      </w:r>
      <w:r>
        <w:rPr>
          <w:rFonts w:cs="Arial" w:ascii="Arial" w:hAnsi="Arial"/>
          <w:b/>
          <w:sz w:val="24"/>
          <w:szCs w:val="24"/>
        </w:rPr>
        <w:t>МХК.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Предметная область «</w:t>
      </w:r>
      <w:r>
        <w:rPr>
          <w:rFonts w:cs="Arial" w:ascii="Arial" w:hAnsi="Arial"/>
          <w:b/>
          <w:sz w:val="24"/>
          <w:szCs w:val="24"/>
        </w:rPr>
        <w:t>Физическая культура и основы безопасности жизнедеятельности</w:t>
      </w:r>
      <w:r>
        <w:rPr>
          <w:rFonts w:cs="Arial" w:ascii="Arial" w:hAnsi="Arial"/>
          <w:sz w:val="24"/>
          <w:szCs w:val="24"/>
        </w:rPr>
        <w:t xml:space="preserve">» представлена учебными предметами: </w:t>
      </w:r>
      <w:r>
        <w:rPr>
          <w:rFonts w:cs="Arial" w:ascii="Arial" w:hAnsi="Arial"/>
          <w:b/>
          <w:sz w:val="24"/>
          <w:szCs w:val="24"/>
        </w:rPr>
        <w:t>Физическая культура, Основы безопасности жизнедеятельности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5.5 Часть, формируемая участниками образовательных отношений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 xml:space="preserve">Часть, </w:t>
      </w:r>
      <w:r>
        <w:rPr>
          <w:rFonts w:cs="Arial" w:ascii="Arial" w:hAnsi="Arial"/>
          <w:bCs/>
          <w:sz w:val="24"/>
          <w:szCs w:val="24"/>
        </w:rPr>
        <w:t>формируемая участниками образовательных отношений</w:t>
      </w:r>
      <w:r>
        <w:rPr>
          <w:rFonts w:cs="Arial" w:ascii="Arial" w:hAnsi="Arial"/>
          <w:sz w:val="24"/>
          <w:szCs w:val="24"/>
        </w:rPr>
        <w:t xml:space="preserve">, включает в себя изучение </w:t>
      </w:r>
      <w:r>
        <w:rPr>
          <w:rFonts w:cs="Arial" w:ascii="Arial" w:hAnsi="Arial"/>
          <w:i/>
          <w:iCs/>
          <w:sz w:val="24"/>
          <w:szCs w:val="24"/>
        </w:rPr>
        <w:t xml:space="preserve">отдельных предметов </w:t>
      </w:r>
      <w:r>
        <w:rPr>
          <w:rFonts w:cs="Arial" w:ascii="Arial" w:hAnsi="Arial"/>
          <w:sz w:val="24"/>
          <w:szCs w:val="24"/>
        </w:rPr>
        <w:t xml:space="preserve">обязательной части, индивидуальное проектирование, </w:t>
      </w:r>
      <w:r>
        <w:rPr>
          <w:rFonts w:cs="Arial" w:ascii="Arial" w:hAnsi="Arial"/>
          <w:i/>
          <w:iCs/>
          <w:sz w:val="24"/>
          <w:szCs w:val="24"/>
        </w:rPr>
        <w:t xml:space="preserve">дополнительные учебные предметы </w:t>
      </w:r>
      <w:r>
        <w:rPr>
          <w:rFonts w:cs="Arial" w:ascii="Arial" w:hAnsi="Arial"/>
          <w:sz w:val="24"/>
          <w:szCs w:val="24"/>
        </w:rPr>
        <w:t xml:space="preserve">и </w:t>
      </w:r>
      <w:r>
        <w:rPr>
          <w:rFonts w:cs="Arial" w:ascii="Arial" w:hAnsi="Arial"/>
          <w:i/>
          <w:iCs/>
          <w:sz w:val="24"/>
          <w:szCs w:val="24"/>
        </w:rPr>
        <w:t xml:space="preserve">курсы по выбору </w:t>
      </w:r>
      <w:r>
        <w:rPr>
          <w:rFonts w:cs="Arial" w:ascii="Arial" w:hAnsi="Arial"/>
          <w:sz w:val="24"/>
          <w:szCs w:val="24"/>
        </w:rPr>
        <w:t>учащихся в 10 -11 классах, которые включены в качестве модулей в учебные предметы обязательной части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 учебные занятия, обеспечивающие различные интересы обучающихся</w:t>
      </w:r>
      <w:r>
        <w:rPr>
          <w:rFonts w:cs="Arial" w:ascii="Arial" w:hAnsi="Arial"/>
          <w:sz w:val="24"/>
          <w:szCs w:val="24"/>
          <w:u w:val="single"/>
        </w:rPr>
        <w:t>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Учебные курсы по выбору обучающихся.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Учебный курс МХК в 11 классе 1 учебный час.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Учебный курс по информатике «Программирование» в 11 классе 1 учебный час.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 курс по русскому языку «Стилистические средства выразительности и тропы» в 11 классе 1 учебный час.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 курс по обществознанию «Обществознание: теория и практика» в 11 классе 1 учебный час.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 курс по математике «Решение нестандартных задач по математике» в 11 классе 1 учебный час.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* Основы проектной деятельности</w:t>
      </w:r>
      <w:r>
        <w:rPr>
          <w:rFonts w:cs="Arial" w:ascii="Arial" w:hAnsi="Arial"/>
          <w:sz w:val="24"/>
          <w:szCs w:val="24"/>
        </w:rPr>
        <w:t xml:space="preserve"> Индивидуальный проект по географии - 1 учебный час в 10 классе. Индивидуальный проект по биологии - 1 учебный час в 11 классе. Индивидуальный проект по истории (Россия в мире) – 0,5 учебного часа в 11 классе.</w:t>
      </w:r>
    </w:p>
    <w:p>
      <w:pPr>
        <w:pStyle w:val="Normal"/>
        <w:spacing w:lineRule="auto" w:line="240" w:before="0" w:after="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учебном плане 11 класса предусмотрено выполнение обучающимися </w:t>
      </w:r>
      <w:r>
        <w:rPr>
          <w:rFonts w:cs="Arial" w:ascii="Arial" w:hAnsi="Arial"/>
          <w:bCs/>
          <w:sz w:val="24"/>
          <w:szCs w:val="24"/>
        </w:rPr>
        <w:t>индивидуального проекта</w:t>
      </w:r>
      <w:r>
        <w:rPr>
          <w:rFonts w:cs="Arial" w:ascii="Arial" w:hAnsi="Arial"/>
          <w:b/>
          <w:bCs/>
          <w:sz w:val="24"/>
          <w:szCs w:val="24"/>
        </w:rPr>
        <w:t xml:space="preserve">.  </w:t>
      </w:r>
      <w:r>
        <w:rPr>
          <w:rFonts w:cs="Arial" w:ascii="Arial" w:hAnsi="Arial"/>
          <w:sz w:val="24"/>
          <w:szCs w:val="24"/>
        </w:rPr>
        <w:t>Индивидуальный проект представляет собой учебный проект, выполняемый обучающимся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самостоятельно или под руководством учителя по выбранной теме в рамках одного или нескольких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изучаемых учебных предметов, курсов в любой избранной области деятельности (познавательной,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проектной, учебно - исследовательской, социальной, художественно-творческой, иной).</w:t>
      </w:r>
    </w:p>
    <w:p>
      <w:pPr>
        <w:pStyle w:val="Normal"/>
        <w:spacing w:lineRule="auto" w:line="240" w:before="0"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Индивидуальный проект выполняется обучающимися в течение 1 – 2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Для реализации индивидуального проекта выделено 2 часа (0,5 часа в 10 классе и 1,5 часа в 11 классе).</w:t>
      </w:r>
    </w:p>
    <w:p>
      <w:pPr>
        <w:pStyle w:val="Normal"/>
        <w:spacing w:lineRule="auto" w:line="240" w:before="0" w:after="0"/>
        <w:ind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u w:val="single"/>
        </w:rPr>
        <w:t>Индивидуальный проект</w:t>
      </w:r>
      <w:r>
        <w:rPr>
          <w:rFonts w:eastAsia="Times New Roman" w:cs="Arial" w:ascii="Arial" w:hAnsi="Arial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>
      <w:pPr>
        <w:pStyle w:val="Normal"/>
        <w:spacing w:lineRule="auto" w:line="240" w:before="0" w:after="0"/>
        <w:ind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Результаты выполнения индивидуального проекта должны отражать: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58" w:leader="none"/>
        </w:tabs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6" w:leader="none"/>
        </w:tabs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08" w:leader="none"/>
        </w:tabs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88" w:leader="none"/>
        </w:tabs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Отметка за выполнение проекта выставляется в графу «Индивидуальный проект» в классном журнале и личном деле. В документ государственного образца об уровне образования — аттестат о среднем общем образовании – отметка выставляется в свободную строку.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5.6 Промежуточная аттестация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     </w:t>
      </w:r>
      <w:r>
        <w:rPr>
          <w:rFonts w:cs="Arial" w:ascii="Arial" w:hAnsi="Arial"/>
          <w:bCs/>
          <w:color w:val="000000"/>
          <w:sz w:val="24"/>
          <w:szCs w:val="24"/>
        </w:rPr>
        <w:t>Учебный год условно делится на полугодия на уровне среднего общего образования, являющиеся периодами промежуточной аттестации обучающихся, по итогам которых в X-XI классах выставляются отметки по итогам освоения образовательных программ.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5.7    Проведение промежуточной аттестации регулируется «Положением о формах, периодичности и порядке текущего контроля успеваемости и промежуточной аттестации обучающихся в МКОУ «Канашская СОШ», утвержденного приказом от 31.03.2022 № 39.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Формами промежуточной аттестации для 10 классов являются: итоговые годовые оценки.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Промежуточная аттестация подразделяется на текущую, включающую в себя поурочное системное оценивание результатов учёбы обучающихся, аттестацию за полугодие и учебный год.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В соответствии с Положением о порядке проведения промежуточной аттестации аттестация 11 класса проводится в виде итоговых контрольных работ.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Итоговые оценки по предметам в 11 классе по полугодиям и за год выводятся как среднее арифметическое полугодовых и годовых оценок.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Государственная итоговая аттестация на третьем уровне обучения по обязательным предметам (русский язык, математика) и предметам по выбору проходит в формате ЕГЭ и ГВЭ.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Учебный план 11 класса удовлетворяет образовательные задачи учащихся, их родителей (законных представителей), обеспечивает повышение качества образования учащихся, создает каждому ученику условия для успешной сдачи государственной итоговой аттестации.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Объем домашних заданий: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Объем домашних заданий (по всем предметам) таков, что затраты времени на его выполнение не превышают (в астрономических часах в 9 - 11 классах - до 3,5 ч. (СанПиН 2.4.2.2821-10, п. 10.30).  </w:t>
      </w:r>
    </w:p>
    <w:p>
      <w:pPr>
        <w:pStyle w:val="Style2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5.7 РАСПРЕДЕЛЕНИЕ учебного времени в 11 классе в 2023-2024 уч.году</w:t>
      </w:r>
    </w:p>
    <w:p>
      <w:pPr>
        <w:pStyle w:val="Style2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(УНИВЕРСАЛЬНЫЙ ПРОФИЛЬ)</w:t>
      </w:r>
    </w:p>
    <w:p>
      <w:pPr>
        <w:pStyle w:val="BlockText"/>
        <w:ind w:left="0" w:right="0" w:hanging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12947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6"/>
        <w:gridCol w:w="9"/>
        <w:gridCol w:w="2692"/>
        <w:gridCol w:w="714"/>
        <w:gridCol w:w="710"/>
        <w:gridCol w:w="1128"/>
        <w:gridCol w:w="709"/>
        <w:gridCol w:w="849"/>
        <w:gridCol w:w="7"/>
        <w:gridCol w:w="985"/>
        <w:gridCol w:w="857"/>
        <w:gridCol w:w="803"/>
        <w:gridCol w:w="1086"/>
      </w:tblGrid>
      <w:tr>
        <w:trPr>
          <w:trHeight w:val="355" w:hRule="atLeas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Предметная область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Учебный предмет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класс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highlight w:val="yellow"/>
              </w:rPr>
              <w:t>11 класс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Итого часов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Уровень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об.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Уровень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об.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Кол-во часов</w:t>
            </w:r>
          </w:p>
        </w:tc>
        <w:tc>
          <w:tcPr>
            <w:tcW w:w="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нед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год</w:t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нед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год</w:t>
            </w:r>
          </w:p>
        </w:tc>
        <w:tc>
          <w:tcPr>
            <w:tcW w:w="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67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Родной русский язык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Литература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335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Информатика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67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Иностранный язык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(английский язык)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Естественные науки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Биология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134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Физика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134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Химия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134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Астрономия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Общественные науки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История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134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Обществознание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134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43" w:hRule="atLeas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67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1037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907,5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1944,5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</w:t>
            </w:r>
            <w:r>
              <w:rPr>
                <w:rFonts w:cs="Arial" w:ascii="Arial" w:hAnsi="Arial"/>
                <w:b/>
                <w:sz w:val="24"/>
                <w:szCs w:val="24"/>
              </w:rPr>
              <w:t>асть, формируемая участниками образовательных отношений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Кол-во часов в неделю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Кол-во часов в год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Кол-во часов в неделю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Кол-во часов в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Итого часов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МХК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67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</w:tr>
      <w:tr>
        <w:trPr>
          <w:trHeight w:val="1595" w:hRule="atLeas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Учебный курс по русскому   языку «Стилистические средства выразительности и тропы».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Общественные науки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Учебный курс по обществознанию «Обществознание: теория и практика».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Учебный курс    по информатике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«Программирование»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67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Учебный курс по математике «Решение нестандартных задач по математике»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67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Профилактика употребления психоактивных веществ и предупреждение распространения ВИЧ-инфекции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Интегрировано 8 часов в год в предмет ОБЖ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Интегрировано 8- часов в год в предмет ОБЖ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1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Основы проектно-исследовательской деятельности: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Индивидуальный проект по географии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Индивидуальный проект по биологии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Индивидуальный проект по истории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119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334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Максимальный объем учебной нагрузки    при 5 –ти дневной учебной неделе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1156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1122,5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2278,5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Курс «Разговоры о важном» (духовно-нравственное)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Курс «Профпробы» (социальное)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Курс «Функциональная грамотность» (общеинтеллектуальное)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Курс «Проекторий»(общеинтеллектуальное)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Курс «Экологический десант «Горизонт» (социальное)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Курс «Олимпус» (общеинтеллектуальное)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Курс «Уроки нравственности» (духовно-нравственное)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Курс «Быстрее. Выше. Сильнее» (спортивно-оздоровительное)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136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ИТОГО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569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42190992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4112" w:hanging="0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0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uiPriority w:val="11"/>
    <w:qFormat/>
    <w:rsid w:val="007d306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1" w:customStyle="1">
    <w:name w:val="Подзаголовок Знак1"/>
    <w:basedOn w:val="DefaultParagraphFont"/>
    <w:qFormat/>
    <w:locked/>
    <w:rsid w:val="007d306b"/>
    <w:rPr>
      <w:rFonts w:ascii="Arial" w:hAnsi="Arial" w:eastAsia="Times New Roman" w:cs="Times New Roman"/>
      <w:b/>
      <w:bCs/>
      <w:caps/>
      <w:sz w:val="28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b729a5"/>
    <w:rPr/>
  </w:style>
  <w:style w:type="character" w:styleId="Style16" w:customStyle="1">
    <w:name w:val="Нижний колонтитул Знак"/>
    <w:basedOn w:val="DefaultParagraphFont"/>
    <w:uiPriority w:val="99"/>
    <w:qFormat/>
    <w:rsid w:val="00b729a5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462662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306b"/>
    <w:pPr>
      <w:spacing w:before="0" w:after="200"/>
      <w:ind w:left="720" w:hanging="0"/>
      <w:contextualSpacing/>
    </w:pPr>
    <w:rPr/>
  </w:style>
  <w:style w:type="paragraph" w:styleId="Style23">
    <w:name w:val="Subtitle"/>
    <w:basedOn w:val="Normal"/>
    <w:link w:val="1"/>
    <w:qFormat/>
    <w:rsid w:val="007d306b"/>
    <w:pPr>
      <w:spacing w:lineRule="auto" w:line="240" w:before="120" w:after="0"/>
      <w:jc w:val="center"/>
    </w:pPr>
    <w:rPr>
      <w:rFonts w:ascii="Arial" w:hAnsi="Arial" w:eastAsia="Times New Roman" w:cs="Times New Roman"/>
      <w:b/>
      <w:bCs/>
      <w:caps/>
      <w:sz w:val="28"/>
      <w:szCs w:val="24"/>
      <w:lang w:eastAsia="ru-RU"/>
    </w:rPr>
  </w:style>
  <w:style w:type="paragraph" w:styleId="BlockText">
    <w:name w:val="Block Text"/>
    <w:basedOn w:val="Normal"/>
    <w:semiHidden/>
    <w:unhideWhenUsed/>
    <w:qFormat/>
    <w:rsid w:val="007d306b"/>
    <w:pPr>
      <w:spacing w:lineRule="auto" w:line="240" w:before="0" w:after="0"/>
      <w:ind w:left="2992" w:right="2981" w:hanging="0"/>
      <w:jc w:val="both"/>
    </w:pPr>
    <w:rPr>
      <w:rFonts w:ascii="Arial" w:hAnsi="Arial" w:eastAsia="Times New Roman" w:cs="Times New Roman"/>
      <w:sz w:val="18"/>
      <w:szCs w:val="24"/>
      <w:lang w:eastAsia="ru-RU"/>
    </w:rPr>
  </w:style>
  <w:style w:type="paragraph" w:styleId="Default" w:customStyle="1">
    <w:name w:val="Default"/>
    <w:qFormat/>
    <w:rsid w:val="00b15b5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b729a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6"/>
    <w:uiPriority w:val="99"/>
    <w:unhideWhenUsed/>
    <w:rsid w:val="00b729a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4626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30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39"/>
    <w:rsid w:val="007d306b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LibreOffice/7.5.4.2$Windows_X86_64 LibreOffice_project/36ccfdc35048b057fd9854c757a8b67ec53977b6</Application>
  <AppVersion>15.0000</AppVersion>
  <Pages>11</Pages>
  <Words>2466</Words>
  <Characters>17367</Characters>
  <CharactersWithSpaces>19659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2021-09-06T09:33:00Z</dcterms:created>
  <dc:creator>Лаборантская</dc:creator>
  <dc:description/>
  <dc:language>ru-RU</dc:language>
  <cp:lastModifiedBy/>
  <cp:lastPrinted>2023-08-17T07:04:00Z</cp:lastPrinted>
  <dcterms:modified xsi:type="dcterms:W3CDTF">2023-09-25T22:20:51Z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